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AD" w:rsidRDefault="00E029AD" w:rsidP="00EB7449">
      <w:pPr>
        <w:jc w:val="center"/>
        <w:rPr>
          <w:b/>
          <w:sz w:val="32"/>
          <w:szCs w:val="32"/>
        </w:rPr>
      </w:pPr>
    </w:p>
    <w:p w:rsidR="00E029AD" w:rsidRDefault="00E029AD" w:rsidP="00EB7449">
      <w:pPr>
        <w:jc w:val="center"/>
        <w:rPr>
          <w:b/>
          <w:sz w:val="32"/>
          <w:szCs w:val="32"/>
        </w:rPr>
      </w:pPr>
    </w:p>
    <w:p w:rsidR="00E029AD" w:rsidRDefault="00E029AD" w:rsidP="00EB7449">
      <w:pPr>
        <w:jc w:val="center"/>
        <w:rPr>
          <w:b/>
          <w:sz w:val="32"/>
          <w:szCs w:val="32"/>
        </w:rPr>
      </w:pPr>
    </w:p>
    <w:p w:rsidR="00E029AD" w:rsidRDefault="00E029AD" w:rsidP="00EB7449">
      <w:pPr>
        <w:jc w:val="center"/>
        <w:rPr>
          <w:b/>
          <w:sz w:val="32"/>
          <w:szCs w:val="32"/>
        </w:rPr>
      </w:pPr>
    </w:p>
    <w:p w:rsidR="00E029AD" w:rsidRDefault="00E029AD" w:rsidP="00EB7449">
      <w:pPr>
        <w:jc w:val="center"/>
        <w:rPr>
          <w:b/>
          <w:sz w:val="32"/>
          <w:szCs w:val="32"/>
        </w:rPr>
      </w:pPr>
    </w:p>
    <w:p w:rsidR="00E029AD" w:rsidRDefault="00E029AD" w:rsidP="00EB7449">
      <w:pPr>
        <w:jc w:val="center"/>
        <w:rPr>
          <w:b/>
          <w:sz w:val="32"/>
          <w:szCs w:val="32"/>
        </w:rPr>
      </w:pPr>
    </w:p>
    <w:p w:rsidR="00E029AD" w:rsidRDefault="00E029AD" w:rsidP="00E029AD">
      <w:pPr>
        <w:jc w:val="center"/>
        <w:rPr>
          <w:b/>
          <w:sz w:val="32"/>
          <w:szCs w:val="32"/>
        </w:rPr>
      </w:pPr>
      <w:bookmarkStart w:id="0" w:name="_GoBack"/>
      <w:r>
        <w:rPr>
          <w:b/>
          <w:noProof/>
          <w:sz w:val="32"/>
          <w:szCs w:val="32"/>
        </w:rPr>
        <w:lastRenderedPageBreak/>
        <w:drawing>
          <wp:inline distT="0" distB="0" distL="0" distR="0" wp14:anchorId="13FF414C" wp14:editId="4278B3C9">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ппппппппппппппп.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bookmarkEnd w:id="0"/>
    </w:p>
    <w:p w:rsidR="00E029AD" w:rsidRDefault="00E029AD" w:rsidP="00E029AD">
      <w:pPr>
        <w:jc w:val="center"/>
        <w:rPr>
          <w:b/>
          <w:sz w:val="32"/>
          <w:szCs w:val="32"/>
        </w:rPr>
      </w:pPr>
    </w:p>
    <w:p w:rsidR="00E029AD" w:rsidRDefault="00E029AD" w:rsidP="00E029AD">
      <w:pPr>
        <w:jc w:val="center"/>
        <w:rPr>
          <w:b/>
          <w:sz w:val="32"/>
          <w:szCs w:val="32"/>
        </w:rPr>
      </w:pPr>
    </w:p>
    <w:p w:rsidR="00EB7449" w:rsidRPr="00EB7449" w:rsidRDefault="00EB7449" w:rsidP="00EB7449">
      <w:pPr>
        <w:keepNext/>
        <w:keepLines/>
        <w:widowControl w:val="0"/>
        <w:numPr>
          <w:ilvl w:val="0"/>
          <w:numId w:val="1"/>
        </w:numPr>
        <w:tabs>
          <w:tab w:val="left" w:pos="4304"/>
        </w:tabs>
        <w:spacing w:after="0" w:line="274" w:lineRule="exact"/>
        <w:ind w:left="3800"/>
        <w:jc w:val="both"/>
        <w:outlineLvl w:val="0"/>
        <w:rPr>
          <w:rFonts w:ascii="Times New Roman" w:eastAsia="Times New Roman" w:hAnsi="Times New Roman" w:cs="Times New Roman"/>
          <w:b/>
          <w:bCs/>
          <w:color w:val="000000"/>
          <w:sz w:val="28"/>
          <w:szCs w:val="28"/>
          <w:lang w:bidi="ru-RU"/>
        </w:rPr>
      </w:pPr>
      <w:r w:rsidRPr="00EB7449">
        <w:rPr>
          <w:rFonts w:ascii="Times New Roman" w:eastAsia="Times New Roman" w:hAnsi="Times New Roman" w:cs="Times New Roman"/>
          <w:b/>
          <w:bCs/>
          <w:color w:val="000000"/>
          <w:sz w:val="28"/>
          <w:szCs w:val="28"/>
          <w:lang w:bidi="ru-RU"/>
        </w:rPr>
        <w:lastRenderedPageBreak/>
        <w:t>Общие положения</w:t>
      </w:r>
    </w:p>
    <w:p w:rsidR="00EB7449" w:rsidRP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EB7449">
        <w:rPr>
          <w:rFonts w:ascii="Times New Roman" w:eastAsia="Times New Roman" w:hAnsi="Times New Roman" w:cs="Times New Roman"/>
          <w:color w:val="000000"/>
          <w:sz w:val="28"/>
          <w:szCs w:val="28"/>
          <w:lang w:bidi="ru-RU"/>
        </w:rPr>
        <w:t>Настоящее Положение устанавливает права, обязанности и ответственност</w:t>
      </w:r>
      <w:r>
        <w:rPr>
          <w:rFonts w:ascii="Times New Roman" w:eastAsia="Times New Roman" w:hAnsi="Times New Roman" w:cs="Times New Roman"/>
          <w:color w:val="000000"/>
          <w:sz w:val="28"/>
          <w:szCs w:val="28"/>
          <w:lang w:bidi="ru-RU"/>
        </w:rPr>
        <w:t>ь</w:t>
      </w:r>
      <w:r w:rsidRPr="00EB7449">
        <w:rPr>
          <w:rFonts w:ascii="Times New Roman" w:eastAsia="Times New Roman" w:hAnsi="Times New Roman" w:cs="Times New Roman"/>
          <w:color w:val="FF0000"/>
          <w:sz w:val="28"/>
          <w:szCs w:val="28"/>
          <w:lang w:bidi="ru-RU"/>
        </w:rPr>
        <w:t xml:space="preserve"> </w:t>
      </w:r>
      <w:r w:rsidRPr="00EB7449">
        <w:rPr>
          <w:rFonts w:ascii="Times New Roman" w:eastAsia="Times New Roman" w:hAnsi="Times New Roman" w:cs="Times New Roman"/>
          <w:sz w:val="28"/>
          <w:szCs w:val="28"/>
          <w:lang w:bidi="ru-RU"/>
        </w:rPr>
        <w:t>работников,</w:t>
      </w:r>
      <w:r w:rsidRPr="00EB7449">
        <w:rPr>
          <w:rFonts w:ascii="Times New Roman" w:eastAsia="Times New Roman" w:hAnsi="Times New Roman" w:cs="Times New Roman"/>
          <w:color w:val="000000"/>
          <w:sz w:val="28"/>
          <w:szCs w:val="28"/>
          <w:lang w:bidi="ru-RU"/>
        </w:rPr>
        <w:t xml:space="preserve"> осуществляющих вспомогательные функции (далее - работники) в МКУ ДО «Дом школьников с. Ленинское» (далее - Учреждение).</w:t>
      </w:r>
      <w:proofErr w:type="gramEnd"/>
    </w:p>
    <w:p w:rsidR="00EB7449" w:rsidRP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Права, обязанности и ответственность работников Учреждения, занимающих должности, указанных в пункте 1 настоящего раздела, также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EB7449" w:rsidRP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Настоящее Положение разработано в соответствии с частью 3 статьи 52 Федерального закона от 29.12.2012 № 273-ФЗ «Об образовании в Российской Федерации», Трудовым кодексом Российской Федерации.</w:t>
      </w:r>
    </w:p>
    <w:p w:rsidR="00EB7449" w:rsidRP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Понятия, используемые в настоящем Положении, означают следующее:</w:t>
      </w:r>
    </w:p>
    <w:p w:rsidR="00EB7449" w:rsidRPr="00EB7449" w:rsidRDefault="00EB7449" w:rsidP="00EB7449">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«локальный нормативный акт» - нормативное предписание, принятое на уровне Учреждения и регулирующее его внутреннюю деятельность.</w:t>
      </w:r>
    </w:p>
    <w:p w:rsidR="00EB7449" w:rsidRPr="00EB7449" w:rsidRDefault="00EB7449" w:rsidP="00EB7449">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«обучающийся» - физическое лицо, осваивающее образовательную программу;</w:t>
      </w:r>
    </w:p>
    <w:p w:rsidR="00EB7449" w:rsidRPr="00EB7449" w:rsidRDefault="00EB7449" w:rsidP="00EB7449">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«участники образовательных отношений» - обучающиеся, родители (законные представители) обучающихся, педагогические работники и иные работники Учреждения.</w:t>
      </w:r>
    </w:p>
    <w:p w:rsidR="00EB7449" w:rsidRPr="00EB7449" w:rsidRDefault="00EB7449" w:rsidP="00EB7449">
      <w:pPr>
        <w:widowControl w:val="0"/>
        <w:numPr>
          <w:ilvl w:val="0"/>
          <w:numId w:val="2"/>
        </w:numPr>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heme="minorHAnsi" w:hAnsi="Times New Roman"/>
          <w:sz w:val="28"/>
          <w:szCs w:val="28"/>
          <w:lang w:eastAsia="en-US"/>
        </w:rPr>
        <w:t xml:space="preserve">Работники, осуществляющие вспомогательные функции в Учреждении, назначаются и освобождаются от должности директором Учреждения. На период отпуска и временной нетрудоспособности их обязанности могут быть возложены на других сотрудников. Временное исполнение обязанностей в этих случаях осуществляется на основании приказа директора Учреждения, изданного с соблюдением требований законодательства о труде. </w:t>
      </w:r>
    </w:p>
    <w:p w:rsidR="00EB7449" w:rsidRPr="00EB7449" w:rsidRDefault="00EB7449" w:rsidP="00EB7449">
      <w:pPr>
        <w:widowControl w:val="0"/>
        <w:numPr>
          <w:ilvl w:val="0"/>
          <w:numId w:val="2"/>
        </w:numPr>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heme="minorHAnsi" w:hAnsi="Times New Roman"/>
          <w:sz w:val="28"/>
          <w:szCs w:val="28"/>
          <w:lang w:eastAsia="en-US"/>
        </w:rPr>
        <w:t xml:space="preserve">Все работники, осуществляющие вспомогательные функции в Учреждении,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 </w:t>
      </w:r>
    </w:p>
    <w:p w:rsidR="00EB7449" w:rsidRPr="00EB7449" w:rsidRDefault="00EB7449" w:rsidP="00EB7449">
      <w:pPr>
        <w:widowControl w:val="0"/>
        <w:numPr>
          <w:ilvl w:val="0"/>
          <w:numId w:val="2"/>
        </w:numPr>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heme="minorHAnsi" w:hAnsi="Times New Roman"/>
          <w:sz w:val="28"/>
          <w:szCs w:val="28"/>
          <w:lang w:eastAsia="en-US"/>
        </w:rPr>
        <w:t xml:space="preserve">Необходимый перечень должностей и профессий работников Учреждения устанавливается штатным расписанием в соответствии с профилем и потребностью Учреждения в кадрах. </w:t>
      </w:r>
    </w:p>
    <w:p w:rsidR="00EB7449" w:rsidRPr="00EB7449" w:rsidRDefault="00EB7449" w:rsidP="00EB7449">
      <w:pPr>
        <w:widowControl w:val="0"/>
        <w:numPr>
          <w:ilvl w:val="0"/>
          <w:numId w:val="2"/>
        </w:numPr>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heme="minorHAnsi" w:hAnsi="Times New Roman"/>
          <w:sz w:val="28"/>
          <w:szCs w:val="28"/>
          <w:lang w:eastAsia="en-US"/>
        </w:rPr>
        <w:t xml:space="preserve">В Учреждении устанавливаются следующие категории работников, осуществляющих вспомогательные функции: </w:t>
      </w:r>
    </w:p>
    <w:p w:rsidR="00EB7449" w:rsidRPr="00EB7449" w:rsidRDefault="00EB7449" w:rsidP="00EB7449">
      <w:pPr>
        <w:widowControl w:val="0"/>
        <w:numPr>
          <w:ilvl w:val="2"/>
          <w:numId w:val="5"/>
        </w:numPr>
        <w:tabs>
          <w:tab w:val="num" w:pos="1040"/>
        </w:tabs>
        <w:overflowPunct w:val="0"/>
        <w:autoSpaceDE w:val="0"/>
        <w:autoSpaceDN w:val="0"/>
        <w:adjustRightInd w:val="0"/>
        <w:spacing w:after="0" w:line="240" w:lineRule="auto"/>
        <w:ind w:left="0" w:firstLine="680"/>
        <w:jc w:val="both"/>
        <w:rPr>
          <w:rFonts w:ascii="Times New Roman" w:eastAsiaTheme="minorHAnsi" w:hAnsi="Times New Roman"/>
          <w:sz w:val="28"/>
          <w:szCs w:val="28"/>
          <w:lang w:eastAsia="en-US"/>
        </w:rPr>
      </w:pPr>
      <w:r w:rsidRPr="00EB7449">
        <w:rPr>
          <w:rFonts w:ascii="Times New Roman" w:eastAsiaTheme="minorHAnsi" w:hAnsi="Times New Roman"/>
          <w:sz w:val="28"/>
          <w:szCs w:val="28"/>
          <w:lang w:eastAsia="en-US"/>
        </w:rPr>
        <w:t>Делопроизводитель</w:t>
      </w:r>
      <w:r>
        <w:rPr>
          <w:rFonts w:ascii="Times New Roman" w:eastAsiaTheme="minorHAnsi" w:hAnsi="Times New Roman"/>
          <w:sz w:val="28"/>
          <w:szCs w:val="28"/>
          <w:lang w:eastAsia="en-US"/>
        </w:rPr>
        <w:t>;</w:t>
      </w:r>
    </w:p>
    <w:p w:rsidR="00EB7449" w:rsidRPr="00EB7449" w:rsidRDefault="00EB7449" w:rsidP="00EB7449">
      <w:pPr>
        <w:widowControl w:val="0"/>
        <w:numPr>
          <w:ilvl w:val="2"/>
          <w:numId w:val="5"/>
        </w:numPr>
        <w:tabs>
          <w:tab w:val="num" w:pos="1040"/>
        </w:tabs>
        <w:overflowPunct w:val="0"/>
        <w:autoSpaceDE w:val="0"/>
        <w:autoSpaceDN w:val="0"/>
        <w:adjustRightInd w:val="0"/>
        <w:spacing w:after="0" w:line="240" w:lineRule="auto"/>
        <w:ind w:left="0" w:firstLine="680"/>
        <w:jc w:val="both"/>
        <w:rPr>
          <w:rFonts w:ascii="Times New Roman" w:eastAsiaTheme="minorHAnsi" w:hAnsi="Times New Roman"/>
          <w:sz w:val="28"/>
          <w:szCs w:val="28"/>
          <w:lang w:eastAsia="en-US"/>
        </w:rPr>
      </w:pPr>
      <w:r w:rsidRPr="00EB7449">
        <w:rPr>
          <w:rFonts w:ascii="Times New Roman" w:eastAsiaTheme="minorHAnsi" w:hAnsi="Times New Roman"/>
          <w:sz w:val="28"/>
          <w:szCs w:val="28"/>
          <w:lang w:eastAsia="en-US"/>
        </w:rPr>
        <w:t>Уборщик служебных помещений.</w:t>
      </w:r>
    </w:p>
    <w:p w:rsidR="00EB7449" w:rsidRP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С целью ознакомления работников Учреждения с настоящим Положением Учреждение размещает его на официальном сайте Учреждения.</w:t>
      </w:r>
    </w:p>
    <w:p w:rsidR="00EB7449" w:rsidRDefault="00EB7449" w:rsidP="00EB7449">
      <w:pPr>
        <w:widowControl w:val="0"/>
        <w:numPr>
          <w:ilvl w:val="0"/>
          <w:numId w:val="2"/>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Настоящее Положение является локальным нормативным актом Учреждения (далее - локальный нормативный акт), регламентирующим права, обязанности и ответственность работников, осуществляющих в </w:t>
      </w:r>
      <w:r w:rsidRPr="00EB7449">
        <w:rPr>
          <w:rFonts w:ascii="Times New Roman" w:eastAsia="Times New Roman" w:hAnsi="Times New Roman" w:cs="Times New Roman"/>
          <w:color w:val="000000"/>
          <w:sz w:val="28"/>
          <w:szCs w:val="28"/>
          <w:lang w:bidi="ru-RU"/>
        </w:rPr>
        <w:lastRenderedPageBreak/>
        <w:t>Учреждении вспомогательные функции.</w:t>
      </w:r>
    </w:p>
    <w:p w:rsidR="00EB7449" w:rsidRPr="00EB7449" w:rsidRDefault="00EB7449" w:rsidP="00EB7449">
      <w:pPr>
        <w:widowControl w:val="0"/>
        <w:tabs>
          <w:tab w:val="left" w:pos="1130"/>
        </w:tabs>
        <w:spacing w:after="0" w:line="240" w:lineRule="auto"/>
        <w:ind w:left="680"/>
        <w:jc w:val="both"/>
        <w:rPr>
          <w:rFonts w:ascii="Times New Roman" w:eastAsia="Times New Roman" w:hAnsi="Times New Roman" w:cs="Times New Roman"/>
          <w:color w:val="000000"/>
          <w:sz w:val="28"/>
          <w:szCs w:val="28"/>
          <w:lang w:bidi="ru-RU"/>
        </w:rPr>
      </w:pPr>
    </w:p>
    <w:p w:rsidR="00EB7449" w:rsidRPr="00EB7449" w:rsidRDefault="00EB7449" w:rsidP="00EB7449">
      <w:pPr>
        <w:keepNext/>
        <w:keepLines/>
        <w:widowControl w:val="0"/>
        <w:numPr>
          <w:ilvl w:val="0"/>
          <w:numId w:val="1"/>
        </w:numPr>
        <w:tabs>
          <w:tab w:val="left" w:pos="3575"/>
        </w:tabs>
        <w:spacing w:after="0" w:line="240" w:lineRule="auto"/>
        <w:ind w:firstLine="680"/>
        <w:outlineLvl w:val="0"/>
        <w:rPr>
          <w:rFonts w:ascii="Times New Roman" w:eastAsia="Times New Roman" w:hAnsi="Times New Roman" w:cs="Times New Roman"/>
          <w:b/>
          <w:bCs/>
          <w:color w:val="000000"/>
          <w:sz w:val="28"/>
          <w:szCs w:val="28"/>
          <w:lang w:bidi="ru-RU"/>
        </w:rPr>
      </w:pPr>
      <w:bookmarkStart w:id="1" w:name="bookmark5"/>
      <w:r w:rsidRPr="00EB7449">
        <w:rPr>
          <w:rFonts w:ascii="Times New Roman" w:eastAsia="Times New Roman" w:hAnsi="Times New Roman" w:cs="Times New Roman"/>
          <w:b/>
          <w:bCs/>
          <w:color w:val="000000"/>
          <w:sz w:val="28"/>
          <w:szCs w:val="28"/>
          <w:lang w:bidi="ru-RU"/>
        </w:rPr>
        <w:t>Права работников Учреждения</w:t>
      </w:r>
      <w:bookmarkEnd w:id="1"/>
    </w:p>
    <w:p w:rsidR="00EB7449" w:rsidRPr="00EB7449" w:rsidRDefault="00EB7449" w:rsidP="00EB7449">
      <w:pPr>
        <w:widowControl w:val="0"/>
        <w:numPr>
          <w:ilvl w:val="0"/>
          <w:numId w:val="3"/>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Работник Учреждения имеет право </w:t>
      </w:r>
      <w:proofErr w:type="gramStart"/>
      <w:r w:rsidRPr="00EB7449">
        <w:rPr>
          <w:rFonts w:ascii="Times New Roman" w:eastAsia="Times New Roman" w:hAnsi="Times New Roman" w:cs="Times New Roman"/>
          <w:color w:val="000000"/>
          <w:sz w:val="28"/>
          <w:szCs w:val="28"/>
          <w:lang w:bidi="ru-RU"/>
        </w:rPr>
        <w:t>на</w:t>
      </w:r>
      <w:proofErr w:type="gramEnd"/>
      <w:r w:rsidRPr="00EB7449">
        <w:rPr>
          <w:rFonts w:ascii="Times New Roman" w:eastAsia="Times New Roman" w:hAnsi="Times New Roman" w:cs="Times New Roman"/>
          <w:color w:val="000000"/>
          <w:sz w:val="28"/>
          <w:szCs w:val="28"/>
          <w:lang w:bidi="ru-RU"/>
        </w:rPr>
        <w:t>:</w:t>
      </w:r>
    </w:p>
    <w:p w:rsidR="00EB7449" w:rsidRPr="00EB7449" w:rsidRDefault="00EB7449" w:rsidP="00EB7449">
      <w:pPr>
        <w:widowControl w:val="0"/>
        <w:numPr>
          <w:ilvl w:val="0"/>
          <w:numId w:val="4"/>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защиту профессиональной чести и достоинства;</w:t>
      </w:r>
    </w:p>
    <w:p w:rsidR="00EB7449" w:rsidRPr="00EB7449" w:rsidRDefault="00EB7449" w:rsidP="00EB7449">
      <w:pPr>
        <w:widowControl w:val="0"/>
        <w:numPr>
          <w:ilvl w:val="0"/>
          <w:numId w:val="4"/>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участие в управлении Учреждением в порядке, определённом уставом Учреждения;</w:t>
      </w:r>
    </w:p>
    <w:p w:rsidR="00EB7449" w:rsidRPr="00EB7449" w:rsidRDefault="00EB7449" w:rsidP="00EB7449">
      <w:pPr>
        <w:widowControl w:val="0"/>
        <w:numPr>
          <w:ilvl w:val="0"/>
          <w:numId w:val="4"/>
        </w:numPr>
        <w:tabs>
          <w:tab w:val="left" w:pos="1130"/>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рабочее место, соответствующее требованиям охраны труда;</w:t>
      </w:r>
    </w:p>
    <w:p w:rsidR="00EB7449" w:rsidRDefault="00EB7449" w:rsidP="00EB7449">
      <w:pPr>
        <w:spacing w:after="0" w:line="240" w:lineRule="auto"/>
        <w:ind w:firstLine="680"/>
        <w:jc w:val="both"/>
        <w:rPr>
          <w:rFonts w:ascii="Times New Roman" w:eastAsia="Arial Unicode MS" w:hAnsi="Times New Roman" w:cs="Times New Roman"/>
          <w:color w:val="000000"/>
          <w:sz w:val="28"/>
          <w:szCs w:val="28"/>
          <w:lang w:bidi="ru-RU"/>
        </w:rPr>
      </w:pPr>
      <w:r w:rsidRPr="00EB7449">
        <w:rPr>
          <w:rFonts w:ascii="Times New Roman" w:eastAsia="Arial Unicode MS" w:hAnsi="Times New Roman" w:cs="Times New Roman"/>
          <w:color w:val="000000"/>
          <w:sz w:val="28"/>
          <w:szCs w:val="28"/>
          <w:lang w:bidi="ru-RU"/>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EB7449" w:rsidRPr="00EB7449" w:rsidRDefault="00EB7449" w:rsidP="00EB7449">
      <w:pPr>
        <w:widowControl w:val="0"/>
        <w:numPr>
          <w:ilvl w:val="0"/>
          <w:numId w:val="4"/>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EB7449" w:rsidRPr="00EB7449" w:rsidRDefault="00EB7449" w:rsidP="00EB7449">
      <w:pPr>
        <w:widowControl w:val="0"/>
        <w:numPr>
          <w:ilvl w:val="0"/>
          <w:numId w:val="4"/>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отказ от выполнения работ в случае возникновения опасности для жизни и здоровья вследствие нарушений требований охраны труда;</w:t>
      </w:r>
    </w:p>
    <w:p w:rsidR="00EB7449" w:rsidRPr="00EB7449" w:rsidRDefault="00EB7449" w:rsidP="00EB7449">
      <w:pPr>
        <w:widowControl w:val="0"/>
        <w:numPr>
          <w:ilvl w:val="0"/>
          <w:numId w:val="4"/>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представление на рассмотрение руководителю Учреждения предложения по улучшению деятельности Учреждения;</w:t>
      </w:r>
    </w:p>
    <w:p w:rsidR="00EB7449" w:rsidRPr="00EB7449" w:rsidRDefault="00EB7449" w:rsidP="00EB7449">
      <w:pPr>
        <w:widowControl w:val="0"/>
        <w:numPr>
          <w:ilvl w:val="0"/>
          <w:numId w:val="4"/>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ознакомление с жалобами и другими документами содержащими оценку его работы;</w:t>
      </w:r>
    </w:p>
    <w:p w:rsidR="00EB7449" w:rsidRPr="00EB7449" w:rsidRDefault="00EB7449" w:rsidP="00EB7449">
      <w:pPr>
        <w:widowControl w:val="0"/>
        <w:numPr>
          <w:ilvl w:val="0"/>
          <w:numId w:val="4"/>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EB7449" w:rsidRPr="00EB7449" w:rsidRDefault="00EB7449" w:rsidP="00EB7449">
      <w:pPr>
        <w:widowControl w:val="0"/>
        <w:numPr>
          <w:ilvl w:val="0"/>
          <w:numId w:val="4"/>
        </w:numPr>
        <w:tabs>
          <w:tab w:val="left" w:pos="875"/>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EB7449" w:rsidRPr="00EB7449" w:rsidRDefault="00EB7449" w:rsidP="00EB7449">
      <w:pPr>
        <w:widowControl w:val="0"/>
        <w:numPr>
          <w:ilvl w:val="0"/>
          <w:numId w:val="4"/>
        </w:numPr>
        <w:tabs>
          <w:tab w:val="left" w:pos="889"/>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участие в забастовках.</w:t>
      </w:r>
    </w:p>
    <w:p w:rsidR="00EB7449" w:rsidRDefault="00EB7449" w:rsidP="00EB7449">
      <w:pPr>
        <w:widowControl w:val="0"/>
        <w:numPr>
          <w:ilvl w:val="0"/>
          <w:numId w:val="3"/>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Работники имеют право требовать от администрации Учреждения строгого соблюдения норм и правил охраны труда.</w:t>
      </w:r>
    </w:p>
    <w:p w:rsidR="00EB7449" w:rsidRPr="00EB7449" w:rsidRDefault="00EB7449" w:rsidP="00EB7449">
      <w:pPr>
        <w:widowControl w:val="0"/>
        <w:tabs>
          <w:tab w:val="left" w:pos="857"/>
        </w:tabs>
        <w:spacing w:after="0" w:line="240" w:lineRule="auto"/>
        <w:ind w:left="680"/>
        <w:jc w:val="both"/>
        <w:rPr>
          <w:rFonts w:ascii="Times New Roman" w:eastAsia="Times New Roman" w:hAnsi="Times New Roman" w:cs="Times New Roman"/>
          <w:color w:val="000000"/>
          <w:sz w:val="28"/>
          <w:szCs w:val="28"/>
          <w:lang w:bidi="ru-RU"/>
        </w:rPr>
      </w:pPr>
    </w:p>
    <w:p w:rsidR="00EB7449" w:rsidRDefault="00EB7449" w:rsidP="00EB7449">
      <w:pPr>
        <w:keepNext/>
        <w:keepLines/>
        <w:widowControl w:val="0"/>
        <w:numPr>
          <w:ilvl w:val="0"/>
          <w:numId w:val="1"/>
        </w:numPr>
        <w:tabs>
          <w:tab w:val="left" w:pos="2985"/>
        </w:tabs>
        <w:spacing w:after="0" w:line="240" w:lineRule="auto"/>
        <w:ind w:firstLine="680"/>
        <w:outlineLvl w:val="0"/>
        <w:rPr>
          <w:rFonts w:ascii="Times New Roman" w:eastAsia="Times New Roman" w:hAnsi="Times New Roman" w:cs="Times New Roman"/>
          <w:b/>
          <w:bCs/>
          <w:color w:val="000000"/>
          <w:sz w:val="28"/>
          <w:szCs w:val="28"/>
          <w:lang w:bidi="ru-RU"/>
        </w:rPr>
      </w:pPr>
      <w:bookmarkStart w:id="2" w:name="bookmark6"/>
      <w:r w:rsidRPr="00EB7449">
        <w:rPr>
          <w:rFonts w:ascii="Times New Roman" w:eastAsia="Times New Roman" w:hAnsi="Times New Roman" w:cs="Times New Roman"/>
          <w:b/>
          <w:bCs/>
          <w:color w:val="000000"/>
          <w:sz w:val="28"/>
          <w:szCs w:val="28"/>
          <w:lang w:bidi="ru-RU"/>
        </w:rPr>
        <w:t>Обязанности работников Учреждения</w:t>
      </w:r>
      <w:bookmarkEnd w:id="2"/>
    </w:p>
    <w:p w:rsidR="00EB7449" w:rsidRPr="00EB7449" w:rsidRDefault="00EB7449" w:rsidP="00EB7449">
      <w:pPr>
        <w:keepNext/>
        <w:keepLines/>
        <w:widowControl w:val="0"/>
        <w:tabs>
          <w:tab w:val="left" w:pos="2985"/>
        </w:tabs>
        <w:spacing w:after="0" w:line="240" w:lineRule="auto"/>
        <w:ind w:left="680"/>
        <w:outlineLvl w:val="0"/>
        <w:rPr>
          <w:rFonts w:ascii="Times New Roman" w:eastAsia="Times New Roman" w:hAnsi="Times New Roman" w:cs="Times New Roman"/>
          <w:b/>
          <w:bCs/>
          <w:color w:val="000000"/>
          <w:sz w:val="28"/>
          <w:szCs w:val="28"/>
          <w:lang w:bidi="ru-RU"/>
        </w:rPr>
      </w:pPr>
    </w:p>
    <w:p w:rsidR="00EB7449" w:rsidRPr="00EB7449" w:rsidRDefault="00EB7449" w:rsidP="00EB7449">
      <w:pPr>
        <w:widowControl w:val="0"/>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1. Работник Учреждения обязан:</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стремиться к достижению максимально высокого уровня всей своей профессиональной работы;</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проявлять готовность к участию в мероприятиях с обучающимися и взрослыми, выходящих за рамки плана Учреждения;</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EB7449">
        <w:rPr>
          <w:rFonts w:ascii="Times New Roman" w:eastAsia="Times New Roman" w:hAnsi="Times New Roman" w:cs="Times New Roman"/>
          <w:color w:val="000000"/>
          <w:sz w:val="28"/>
          <w:szCs w:val="28"/>
          <w:lang w:bidi="ru-RU"/>
        </w:rPr>
        <w:t>обучающимся</w:t>
      </w:r>
      <w:proofErr w:type="gramEnd"/>
      <w:r w:rsidRPr="00EB7449">
        <w:rPr>
          <w:rFonts w:ascii="Times New Roman" w:eastAsia="Times New Roman" w:hAnsi="Times New Roman" w:cs="Times New Roman"/>
          <w:color w:val="000000"/>
          <w:sz w:val="28"/>
          <w:szCs w:val="28"/>
          <w:lang w:bidi="ru-RU"/>
        </w:rPr>
        <w:t>;</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проходить периодические бесплатные медицинские обследования;</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принимать меры предосторожности для предупреждения несчастных случаев с обучающимися, работниками и другими гражданами, </w:t>
      </w:r>
      <w:r w:rsidRPr="00EB7449">
        <w:rPr>
          <w:rFonts w:ascii="Times New Roman" w:eastAsia="Times New Roman" w:hAnsi="Times New Roman" w:cs="Times New Roman"/>
          <w:color w:val="000000"/>
          <w:sz w:val="28"/>
          <w:szCs w:val="28"/>
          <w:lang w:bidi="ru-RU"/>
        </w:rPr>
        <w:lastRenderedPageBreak/>
        <w:t>посетившими Учреждение</w:t>
      </w:r>
    </w:p>
    <w:p w:rsidR="00EB7449" w:rsidRPr="00EB7449" w:rsidRDefault="00EB7449" w:rsidP="00EB7449">
      <w:pPr>
        <w:widowControl w:val="0"/>
        <w:numPr>
          <w:ilvl w:val="0"/>
          <w:numId w:val="6"/>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соблюдать права и свободы участников образовательного процесса.</w:t>
      </w:r>
    </w:p>
    <w:p w:rsidR="00EB7449" w:rsidRPr="00EB7449" w:rsidRDefault="00EB7449" w:rsidP="00EB7449">
      <w:pPr>
        <w:widowControl w:val="0"/>
        <w:numPr>
          <w:ilvl w:val="0"/>
          <w:numId w:val="7"/>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w:t>
      </w:r>
    </w:p>
    <w:p w:rsidR="00EB7449" w:rsidRPr="00EB7449" w:rsidRDefault="00EB7449" w:rsidP="00EB7449">
      <w:pPr>
        <w:widowControl w:val="0"/>
        <w:numPr>
          <w:ilvl w:val="0"/>
          <w:numId w:val="7"/>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 обществе.</w:t>
      </w:r>
    </w:p>
    <w:p w:rsidR="00EB7449" w:rsidRPr="00EB7449" w:rsidRDefault="00EB7449" w:rsidP="00EB7449">
      <w:pPr>
        <w:widowControl w:val="0"/>
        <w:numPr>
          <w:ilvl w:val="0"/>
          <w:numId w:val="7"/>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EB7449">
        <w:rPr>
          <w:rFonts w:ascii="Times New Roman" w:eastAsia="Times New Roman" w:hAnsi="Times New Roman" w:cs="Times New Roman"/>
          <w:color w:val="000000"/>
          <w:sz w:val="28"/>
          <w:szCs w:val="28"/>
          <w:lang w:bidi="ru-RU"/>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w:t>
      </w:r>
      <w:proofErr w:type="gramEnd"/>
      <w:r w:rsidRPr="00EB7449">
        <w:rPr>
          <w:rFonts w:ascii="Times New Roman" w:eastAsia="Times New Roman" w:hAnsi="Times New Roman" w:cs="Times New Roman"/>
          <w:color w:val="000000"/>
          <w:sz w:val="28"/>
          <w:szCs w:val="28"/>
          <w:lang w:bidi="ru-RU"/>
        </w:rPr>
        <w:t xml:space="preserve">, религиозных и культурных </w:t>
      </w:r>
      <w:proofErr w:type="gramStart"/>
      <w:r w:rsidRPr="00EB7449">
        <w:rPr>
          <w:rFonts w:ascii="Times New Roman" w:eastAsia="Times New Roman" w:hAnsi="Times New Roman" w:cs="Times New Roman"/>
          <w:color w:val="000000"/>
          <w:sz w:val="28"/>
          <w:szCs w:val="28"/>
          <w:lang w:bidi="ru-RU"/>
        </w:rPr>
        <w:t>традициях</w:t>
      </w:r>
      <w:proofErr w:type="gramEnd"/>
      <w:r w:rsidRPr="00EB7449">
        <w:rPr>
          <w:rFonts w:ascii="Times New Roman" w:eastAsia="Times New Roman" w:hAnsi="Times New Roman" w:cs="Times New Roman"/>
          <w:color w:val="000000"/>
          <w:sz w:val="28"/>
          <w:szCs w:val="28"/>
          <w:lang w:bidi="ru-RU"/>
        </w:rPr>
        <w:t xml:space="preserve"> народов, а также для побуждения обучающихся к действиям, противоречащим Конституции Российской Федерации.</w:t>
      </w:r>
    </w:p>
    <w:p w:rsidR="00EB7449" w:rsidRPr="00EB7449" w:rsidRDefault="00EB7449" w:rsidP="00EB7449">
      <w:pPr>
        <w:widowControl w:val="0"/>
        <w:numPr>
          <w:ilvl w:val="0"/>
          <w:numId w:val="7"/>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Работник строит свои отношения с коллегами на основе взаимного уважения и соблюдения их профессиональных прав.</w:t>
      </w:r>
    </w:p>
    <w:p w:rsidR="00EB7449" w:rsidRPr="00EB7449" w:rsidRDefault="00EB7449" w:rsidP="00EB7449">
      <w:pPr>
        <w:widowControl w:val="0"/>
        <w:numPr>
          <w:ilvl w:val="0"/>
          <w:numId w:val="7"/>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Работник не вправе:</w:t>
      </w:r>
    </w:p>
    <w:p w:rsidR="00EB7449" w:rsidRPr="00EB7449" w:rsidRDefault="00EB7449" w:rsidP="00EB7449">
      <w:pPr>
        <w:widowControl w:val="0"/>
        <w:numPr>
          <w:ilvl w:val="0"/>
          <w:numId w:val="8"/>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поступаться профессиональным долгом ни во имя товарищеских, ни во имя каких-либо иных отношений;</w:t>
      </w:r>
    </w:p>
    <w:p w:rsidR="00EB7449" w:rsidRPr="00EB7449" w:rsidRDefault="00EB7449" w:rsidP="00EB7449">
      <w:pPr>
        <w:widowControl w:val="0"/>
        <w:numPr>
          <w:ilvl w:val="0"/>
          <w:numId w:val="8"/>
        </w:numPr>
        <w:tabs>
          <w:tab w:val="left" w:pos="857"/>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EB7449">
        <w:rPr>
          <w:rFonts w:ascii="Times New Roman" w:eastAsia="Times New Roman" w:hAnsi="Times New Roman" w:cs="Times New Roman"/>
          <w:color w:val="000000"/>
          <w:sz w:val="28"/>
          <w:szCs w:val="28"/>
          <w:lang w:bidi="ru-RU"/>
        </w:rPr>
        <w:t>сообщать другим лицам доверенную лично ему обучающимся, родителями (законными представителями) несовершеннолетнего обучающегося информацию, за исключением случаев, предусмотренных законодательством Российской Федерации;</w:t>
      </w:r>
      <w:proofErr w:type="gramEnd"/>
    </w:p>
    <w:p w:rsidR="00EB7449" w:rsidRPr="00EB7449" w:rsidRDefault="00EB7449" w:rsidP="00EB7449">
      <w:pPr>
        <w:widowControl w:val="0"/>
        <w:numPr>
          <w:ilvl w:val="0"/>
          <w:numId w:val="8"/>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требовать от обучающихся, их родителей (законных представителей) каких-либо личных услуг или одолжений.</w:t>
      </w:r>
    </w:p>
    <w:p w:rsidR="00EB7449" w:rsidRP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Работник должен воздерживаться </w:t>
      </w:r>
      <w:proofErr w:type="gramStart"/>
      <w:r w:rsidRPr="00EB7449">
        <w:rPr>
          <w:rFonts w:ascii="Times New Roman" w:eastAsia="Times New Roman" w:hAnsi="Times New Roman" w:cs="Times New Roman"/>
          <w:color w:val="000000"/>
          <w:sz w:val="28"/>
          <w:szCs w:val="28"/>
          <w:lang w:bidi="ru-RU"/>
        </w:rPr>
        <w:t>от</w:t>
      </w:r>
      <w:proofErr w:type="gramEnd"/>
      <w:r w:rsidRPr="00EB7449">
        <w:rPr>
          <w:rFonts w:ascii="Times New Roman" w:eastAsia="Times New Roman" w:hAnsi="Times New Roman" w:cs="Times New Roman"/>
          <w:color w:val="000000"/>
          <w:sz w:val="28"/>
          <w:szCs w:val="28"/>
          <w:lang w:bidi="ru-RU"/>
        </w:rPr>
        <w:t>:</w:t>
      </w:r>
    </w:p>
    <w:p w:rsidR="00EB7449" w:rsidRPr="00EB7449" w:rsidRDefault="00EB7449" w:rsidP="00EB7449">
      <w:pPr>
        <w:widowControl w:val="0"/>
        <w:numPr>
          <w:ilvl w:val="0"/>
          <w:numId w:val="9"/>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поведения, приводящего к необоснованным конфликтам во взаимоотношениях;</w:t>
      </w:r>
    </w:p>
    <w:p w:rsidR="00EB7449" w:rsidRPr="00EB7449" w:rsidRDefault="00EB7449" w:rsidP="00EB7449">
      <w:pPr>
        <w:widowControl w:val="0"/>
        <w:numPr>
          <w:ilvl w:val="0"/>
          <w:numId w:val="9"/>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критики правильности действий и поведения своих коллег в присутствии обучающихся, а также в социальных сетях;</w:t>
      </w:r>
    </w:p>
    <w:p w:rsidR="00EB7449" w:rsidRP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EB7449" w:rsidRP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привлечён к дисциплинарной ответственности.</w:t>
      </w:r>
    </w:p>
    <w:p w:rsidR="00EB7449" w:rsidRP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 xml:space="preserve">Поступок работника, который </w:t>
      </w:r>
      <w:proofErr w:type="gramStart"/>
      <w:r w:rsidRPr="00EB7449">
        <w:rPr>
          <w:rFonts w:ascii="Times New Roman" w:eastAsia="Times New Roman" w:hAnsi="Times New Roman" w:cs="Times New Roman"/>
          <w:color w:val="000000"/>
          <w:sz w:val="28"/>
          <w:szCs w:val="28"/>
          <w:lang w:bidi="ru-RU"/>
        </w:rPr>
        <w:t>порочит его честь</w:t>
      </w:r>
      <w:proofErr w:type="gramEnd"/>
      <w:r w:rsidRPr="00EB7449">
        <w:rPr>
          <w:rFonts w:ascii="Times New Roman" w:eastAsia="Times New Roman" w:hAnsi="Times New Roman" w:cs="Times New Roman"/>
          <w:color w:val="000000"/>
          <w:sz w:val="28"/>
          <w:szCs w:val="28"/>
          <w:lang w:bidi="ru-RU"/>
        </w:rPr>
        <w:t xml:space="preserve"> и достоинство и </w:t>
      </w:r>
      <w:r w:rsidRPr="00EB7449">
        <w:rPr>
          <w:rFonts w:ascii="Times New Roman" w:eastAsia="Times New Roman" w:hAnsi="Times New Roman" w:cs="Times New Roman"/>
          <w:color w:val="000000"/>
          <w:sz w:val="28"/>
          <w:szCs w:val="28"/>
          <w:lang w:bidi="ru-RU"/>
        </w:rPr>
        <w:lastRenderedPageBreak/>
        <w:t>(или) негативно влияет на авторитет Учреждения, может стать предметом рассмотрения комиссии по урегулированию споров между участниками образовательных отношений.</w:t>
      </w:r>
    </w:p>
    <w:p w:rsidR="00EB7449" w:rsidRP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p>
    <w:p w:rsidR="00EB7449" w:rsidRDefault="00EB7449" w:rsidP="00EB7449">
      <w:pPr>
        <w:widowControl w:val="0"/>
        <w:numPr>
          <w:ilvl w:val="0"/>
          <w:numId w:val="7"/>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Анонимные жалобы и сообщения на действия (бездействия) работников не рассматриваются.</w:t>
      </w:r>
    </w:p>
    <w:p w:rsidR="00EB7449" w:rsidRPr="00EB7449" w:rsidRDefault="00EB7449" w:rsidP="00EB7449">
      <w:pPr>
        <w:widowControl w:val="0"/>
        <w:tabs>
          <w:tab w:val="left" w:pos="854"/>
        </w:tabs>
        <w:spacing w:after="0" w:line="240" w:lineRule="auto"/>
        <w:jc w:val="both"/>
        <w:rPr>
          <w:rFonts w:ascii="Times New Roman" w:eastAsia="Times New Roman" w:hAnsi="Times New Roman" w:cs="Times New Roman"/>
          <w:color w:val="000000"/>
          <w:sz w:val="28"/>
          <w:szCs w:val="28"/>
          <w:lang w:bidi="ru-RU"/>
        </w:rPr>
      </w:pPr>
    </w:p>
    <w:p w:rsidR="00EB7449" w:rsidRPr="00EB7449" w:rsidRDefault="00EB7449" w:rsidP="00EB7449">
      <w:pPr>
        <w:keepNext/>
        <w:keepLines/>
        <w:widowControl w:val="0"/>
        <w:numPr>
          <w:ilvl w:val="0"/>
          <w:numId w:val="1"/>
        </w:numPr>
        <w:tabs>
          <w:tab w:val="left" w:pos="2757"/>
        </w:tabs>
        <w:spacing w:after="0" w:line="240" w:lineRule="auto"/>
        <w:ind w:firstLine="680"/>
        <w:jc w:val="both"/>
        <w:outlineLvl w:val="0"/>
        <w:rPr>
          <w:rFonts w:ascii="Times New Roman" w:eastAsia="Times New Roman" w:hAnsi="Times New Roman" w:cs="Times New Roman"/>
          <w:b/>
          <w:bCs/>
          <w:color w:val="000000"/>
          <w:sz w:val="28"/>
          <w:szCs w:val="28"/>
          <w:lang w:bidi="ru-RU"/>
        </w:rPr>
      </w:pPr>
      <w:bookmarkStart w:id="3" w:name="bookmark7"/>
      <w:r w:rsidRPr="00EB7449">
        <w:rPr>
          <w:rFonts w:ascii="Times New Roman" w:eastAsia="Times New Roman" w:hAnsi="Times New Roman" w:cs="Times New Roman"/>
          <w:b/>
          <w:bCs/>
          <w:color w:val="000000"/>
          <w:sz w:val="28"/>
          <w:szCs w:val="28"/>
          <w:lang w:bidi="ru-RU"/>
        </w:rPr>
        <w:t>Ответственность работников Учреждения</w:t>
      </w:r>
      <w:bookmarkEnd w:id="3"/>
    </w:p>
    <w:p w:rsidR="00EB7449" w:rsidRPr="00EB7449" w:rsidRDefault="00EB7449" w:rsidP="00EB7449">
      <w:pPr>
        <w:widowControl w:val="0"/>
        <w:numPr>
          <w:ilvl w:val="0"/>
          <w:numId w:val="10"/>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EB7449" w:rsidRPr="00EB7449" w:rsidRDefault="00EB7449" w:rsidP="00EB7449">
      <w:pPr>
        <w:widowControl w:val="0"/>
        <w:numPr>
          <w:ilvl w:val="0"/>
          <w:numId w:val="10"/>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EB7449" w:rsidRPr="00EB7449" w:rsidRDefault="00EB7449" w:rsidP="00EB7449">
      <w:pPr>
        <w:widowControl w:val="0"/>
        <w:numPr>
          <w:ilvl w:val="0"/>
          <w:numId w:val="10"/>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EB7449" w:rsidRPr="00EB7449" w:rsidRDefault="00EB7449" w:rsidP="00EB7449">
      <w:pPr>
        <w:widowControl w:val="0"/>
        <w:numPr>
          <w:ilvl w:val="0"/>
          <w:numId w:val="11"/>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повторное в течение одного года грубое нарушение Устава Учреждения;</w:t>
      </w:r>
    </w:p>
    <w:p w:rsidR="00EB7449" w:rsidRPr="00EB7449" w:rsidRDefault="00EB7449" w:rsidP="00EB7449">
      <w:pPr>
        <w:widowControl w:val="0"/>
        <w:numPr>
          <w:ilvl w:val="0"/>
          <w:numId w:val="11"/>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proofErr w:type="gramStart"/>
      <w:r w:rsidRPr="00EB7449">
        <w:rPr>
          <w:rFonts w:ascii="Times New Roman" w:eastAsia="Times New Roman" w:hAnsi="Times New Roman" w:cs="Times New Roman"/>
          <w:color w:val="000000"/>
          <w:sz w:val="28"/>
          <w:szCs w:val="28"/>
          <w:lang w:bidi="ru-RU"/>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B7449" w:rsidRPr="00EB7449" w:rsidRDefault="00EB7449" w:rsidP="00EB7449">
      <w:pPr>
        <w:widowControl w:val="0"/>
        <w:numPr>
          <w:ilvl w:val="0"/>
          <w:numId w:val="11"/>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появление на работе в состоянии алкогольного, наркотического или токсического опьянения.</w:t>
      </w:r>
    </w:p>
    <w:p w:rsidR="00EB7449" w:rsidRPr="00EB7449" w:rsidRDefault="00EB7449" w:rsidP="00EB7449">
      <w:pPr>
        <w:widowControl w:val="0"/>
        <w:numPr>
          <w:ilvl w:val="0"/>
          <w:numId w:val="10"/>
        </w:numPr>
        <w:tabs>
          <w:tab w:val="left" w:pos="854"/>
        </w:tabs>
        <w:spacing w:after="0" w:line="240" w:lineRule="auto"/>
        <w:ind w:firstLine="680"/>
        <w:jc w:val="both"/>
        <w:rPr>
          <w:rFonts w:ascii="Times New Roman" w:eastAsia="Times New Roman" w:hAnsi="Times New Roman" w:cs="Times New Roman"/>
          <w:color w:val="000000"/>
          <w:sz w:val="28"/>
          <w:szCs w:val="28"/>
          <w:lang w:bidi="ru-RU"/>
        </w:rPr>
      </w:pPr>
      <w:r w:rsidRPr="00EB7449">
        <w:rPr>
          <w:rFonts w:ascii="Times New Roman" w:eastAsia="Times New Roman" w:hAnsi="Times New Roman" w:cs="Times New Roman"/>
          <w:color w:val="000000"/>
          <w:sz w:val="28"/>
          <w:szCs w:val="28"/>
          <w:lang w:bidi="ru-RU"/>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Ход расследования и принятые по его результатам решения могут быть преданы гласности только с согласия заинтересованного работника, за исключением необходимости защиты интересов обучающихся.</w:t>
      </w:r>
    </w:p>
    <w:p w:rsidR="00EB7449" w:rsidRPr="00EB7449" w:rsidRDefault="00EB7449" w:rsidP="00EB7449">
      <w:pPr>
        <w:spacing w:after="0" w:line="240" w:lineRule="auto"/>
        <w:ind w:firstLine="680"/>
        <w:jc w:val="both"/>
        <w:rPr>
          <w:rFonts w:ascii="Times New Roman" w:hAnsi="Times New Roman" w:cs="Times New Roman"/>
          <w:b/>
          <w:sz w:val="32"/>
          <w:szCs w:val="32"/>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603332450510203670830559428146817986133868575867</w:t>
            </w:r>
          </w:p>
        </w:tc>
      </w:tr>
      <w:tr>
        <w:trPr/>
        <w:tc>
          <w:tcPr/>
          <w:p>
            <w:pPr>
              <w:rPr/>
            </w:pPr>
            <w:r>
              <w:rPr/>
              <w:t xml:space="preserve">Владелец</w:t>
            </w:r>
          </w:p>
        </w:tc>
        <w:tc>
          <w:tcPr>
            <w:gridSpan w:val="2"/>
          </w:tcPr>
          <w:p>
            <w:pPr>
              <w:rPr/>
            </w:pPr>
            <w:r>
              <w:rPr/>
              <w:t xml:space="preserve">Дементьева  Светлана Васильевна</w:t>
            </w:r>
          </w:p>
        </w:tc>
      </w:tr>
      <w:tr>
        <w:trPr/>
        <w:tc>
          <w:tcPr/>
          <w:p>
            <w:pPr>
              <w:rPr/>
            </w:pPr>
            <w:r>
              <w:rPr/>
              <w:t xml:space="preserve">Действителен</w:t>
            </w:r>
          </w:p>
        </w:tc>
        <w:tc>
          <w:tcPr>
            <w:gridSpan w:val="2"/>
          </w:tcPr>
          <w:p>
            <w:pPr>
              <w:rPr/>
            </w:pPr>
            <w:r>
              <w:rPr/>
              <w:t xml:space="preserve">С 30.03.2021 по 30.03.2022</w:t>
            </w:r>
          </w:p>
        </w:tc>
      </w:tr>
    </w:tbl>
    <w:sectPr xmlns:w="http://schemas.openxmlformats.org/wordprocessingml/2006/main" w:rsidR="00EB7449" w:rsidRPr="00EB7449">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15">
    <w:multiLevelType w:val="hybridMultilevel"/>
    <w:lvl w:ilvl="0" w:tplc="72561849">
      <w:start w:val="1"/>
      <w:numFmt w:val="decimal"/>
      <w:lvlText w:val="%1."/>
      <w:lvlJc w:val="left"/>
      <w:pPr>
        <w:ind w:left="720" w:hanging="360"/>
      </w:pPr>
    </w:lvl>
    <w:lvl w:ilvl="1" w:tplc="72561849" w:tentative="1">
      <w:start w:val="1"/>
      <w:numFmt w:val="lowerLetter"/>
      <w:lvlText w:val="%2."/>
      <w:lvlJc w:val="left"/>
      <w:pPr>
        <w:ind w:left="1440" w:hanging="360"/>
      </w:pPr>
    </w:lvl>
    <w:lvl w:ilvl="2" w:tplc="72561849" w:tentative="1">
      <w:start w:val="1"/>
      <w:numFmt w:val="lowerRoman"/>
      <w:lvlText w:val="%3."/>
      <w:lvlJc w:val="right"/>
      <w:pPr>
        <w:ind w:left="2160" w:hanging="180"/>
      </w:pPr>
    </w:lvl>
    <w:lvl w:ilvl="3" w:tplc="72561849" w:tentative="1">
      <w:start w:val="1"/>
      <w:numFmt w:val="decimal"/>
      <w:lvlText w:val="%4."/>
      <w:lvlJc w:val="left"/>
      <w:pPr>
        <w:ind w:left="2880" w:hanging="360"/>
      </w:pPr>
    </w:lvl>
    <w:lvl w:ilvl="4" w:tplc="72561849" w:tentative="1">
      <w:start w:val="1"/>
      <w:numFmt w:val="lowerLetter"/>
      <w:lvlText w:val="%5."/>
      <w:lvlJc w:val="left"/>
      <w:pPr>
        <w:ind w:left="3600" w:hanging="360"/>
      </w:pPr>
    </w:lvl>
    <w:lvl w:ilvl="5" w:tplc="72561849" w:tentative="1">
      <w:start w:val="1"/>
      <w:numFmt w:val="lowerRoman"/>
      <w:lvlText w:val="%6."/>
      <w:lvlJc w:val="right"/>
      <w:pPr>
        <w:ind w:left="4320" w:hanging="180"/>
      </w:pPr>
    </w:lvl>
    <w:lvl w:ilvl="6" w:tplc="72561849" w:tentative="1">
      <w:start w:val="1"/>
      <w:numFmt w:val="decimal"/>
      <w:lvlText w:val="%7."/>
      <w:lvlJc w:val="left"/>
      <w:pPr>
        <w:ind w:left="5040" w:hanging="360"/>
      </w:pPr>
    </w:lvl>
    <w:lvl w:ilvl="7" w:tplc="72561849" w:tentative="1">
      <w:start w:val="1"/>
      <w:numFmt w:val="lowerLetter"/>
      <w:lvlText w:val="%8."/>
      <w:lvlJc w:val="left"/>
      <w:pPr>
        <w:ind w:left="5760" w:hanging="360"/>
      </w:pPr>
    </w:lvl>
    <w:lvl w:ilvl="8" w:tplc="72561849" w:tentative="1">
      <w:start w:val="1"/>
      <w:numFmt w:val="lowerRoman"/>
      <w:lvlText w:val="%9."/>
      <w:lvlJc w:val="right"/>
      <w:pPr>
        <w:ind w:left="6480" w:hanging="180"/>
      </w:pPr>
    </w:lvl>
  </w:abstractNum>
  <w:abstractNum w:abstractNumId="2314">
    <w:multiLevelType w:val="hybridMultilevel"/>
    <w:lvl w:ilvl="0" w:tplc="627167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41BB"/>
    <w:multiLevelType w:val="hybridMultilevel"/>
    <w:tmpl w:val="000026E9"/>
    <w:lvl w:ilvl="0" w:tplc="000001EB">
      <w:start w:val="5"/>
      <w:numFmt w:val="decimal"/>
      <w:lvlText w:val="1.%1."/>
      <w:lvlJc w:val="left"/>
      <w:pPr>
        <w:tabs>
          <w:tab w:val="num" w:pos="720"/>
        </w:tabs>
        <w:ind w:left="720" w:hanging="360"/>
      </w:pPr>
      <w:rPr>
        <w:rFonts w:cs="Times New Roman"/>
      </w:rPr>
    </w:lvl>
    <w:lvl w:ilvl="1" w:tplc="00000BB3">
      <w:start w:val="6"/>
      <w:numFmt w:val="decimal"/>
      <w:lvlText w:val="1.%2."/>
      <w:lvlJc w:val="left"/>
      <w:pPr>
        <w:tabs>
          <w:tab w:val="num" w:pos="1440"/>
        </w:tabs>
        <w:ind w:left="1440" w:hanging="360"/>
      </w:pPr>
      <w:rPr>
        <w:rFonts w:cs="Times New Roman"/>
      </w:rPr>
    </w:lvl>
    <w:lvl w:ilvl="2" w:tplc="00002EA6">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E32294A"/>
    <w:multiLevelType w:val="multilevel"/>
    <w:tmpl w:val="6F769C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B77C1"/>
    <w:multiLevelType w:val="multilevel"/>
    <w:tmpl w:val="F8987F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128AE"/>
    <w:multiLevelType w:val="multilevel"/>
    <w:tmpl w:val="D186B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063923"/>
    <w:multiLevelType w:val="multilevel"/>
    <w:tmpl w:val="56D6E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D136F"/>
    <w:multiLevelType w:val="multilevel"/>
    <w:tmpl w:val="56069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742C6B"/>
    <w:multiLevelType w:val="multilevel"/>
    <w:tmpl w:val="7DD4A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F928B4"/>
    <w:multiLevelType w:val="multilevel"/>
    <w:tmpl w:val="9C2A8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FD6F4C"/>
    <w:multiLevelType w:val="multilevel"/>
    <w:tmpl w:val="FF6EC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2147DF"/>
    <w:multiLevelType w:val="multilevel"/>
    <w:tmpl w:val="0DDE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DE0629"/>
    <w:multiLevelType w:val="multilevel"/>
    <w:tmpl w:val="1B944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6"/>
  </w:num>
  <w:num w:numId="4">
    <w:abstractNumId w:val="7"/>
  </w:num>
  <w:num w:numId="5">
    <w:abstractNumId w:val="0"/>
  </w:num>
  <w:num w:numId="6">
    <w:abstractNumId w:val="3"/>
  </w:num>
  <w:num w:numId="7">
    <w:abstractNumId w:val="1"/>
  </w:num>
  <w:num w:numId="8">
    <w:abstractNumId w:val="5"/>
  </w:num>
  <w:num w:numId="9">
    <w:abstractNumId w:val="8"/>
  </w:num>
  <w:num w:numId="10">
    <w:abstractNumId w:val="10"/>
  </w:num>
  <w:num w:numId="11">
    <w:abstractNumId w:val="4"/>
  </w:num>
  <w:num w:numId="2314">
    <w:abstractNumId w:val="2314"/>
  </w:num>
  <w:num w:numId="2315">
    <w:abstractNumId w:val="23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B8"/>
    <w:rsid w:val="00050485"/>
    <w:rsid w:val="0014050F"/>
    <w:rsid w:val="00E029AD"/>
    <w:rsid w:val="00EB7449"/>
    <w:rsid w:val="00F4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B7449"/>
    <w:rPr>
      <w:rFonts w:ascii="Times New Roman" w:eastAsia="Times New Roman" w:hAnsi="Times New Roman" w:cs="Times New Roman"/>
      <w:b/>
      <w:bCs/>
      <w:shd w:val="clear" w:color="auto" w:fill="FFFFFF"/>
    </w:rPr>
  </w:style>
  <w:style w:type="paragraph" w:customStyle="1" w:styleId="10">
    <w:name w:val="Заголовок №1"/>
    <w:basedOn w:val="a"/>
    <w:link w:val="1"/>
    <w:rsid w:val="00EB7449"/>
    <w:pPr>
      <w:widowControl w:val="0"/>
      <w:shd w:val="clear" w:color="auto" w:fill="FFFFFF"/>
      <w:spacing w:after="0" w:line="274" w:lineRule="exact"/>
      <w:outlineLvl w:val="0"/>
    </w:pPr>
    <w:rPr>
      <w:rFonts w:ascii="Times New Roman" w:eastAsia="Times New Roman" w:hAnsi="Times New Roman" w:cs="Times New Roman"/>
      <w:b/>
      <w:bCs/>
      <w:lang w:eastAsia="en-US"/>
    </w:rPr>
  </w:style>
  <w:style w:type="paragraph" w:styleId="a3">
    <w:name w:val="Balloon Text"/>
    <w:basedOn w:val="a"/>
    <w:link w:val="a4"/>
    <w:uiPriority w:val="99"/>
    <w:semiHidden/>
    <w:unhideWhenUsed/>
    <w:rsid w:val="00EB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49"/>
    <w:rPr>
      <w:rFonts w:ascii="Tahoma" w:eastAsiaTheme="minorEastAsia" w:hAnsi="Tahoma" w:cs="Tahoma"/>
      <w:sz w:val="16"/>
      <w:szCs w:val="16"/>
      <w:lang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B7449"/>
    <w:rPr>
      <w:rFonts w:ascii="Times New Roman" w:eastAsia="Times New Roman" w:hAnsi="Times New Roman" w:cs="Times New Roman"/>
      <w:b/>
      <w:bCs/>
      <w:shd w:val="clear" w:color="auto" w:fill="FFFFFF"/>
    </w:rPr>
  </w:style>
  <w:style w:type="paragraph" w:customStyle="1" w:styleId="10">
    <w:name w:val="Заголовок №1"/>
    <w:basedOn w:val="a"/>
    <w:link w:val="1"/>
    <w:rsid w:val="00EB7449"/>
    <w:pPr>
      <w:widowControl w:val="0"/>
      <w:shd w:val="clear" w:color="auto" w:fill="FFFFFF"/>
      <w:spacing w:after="0" w:line="274" w:lineRule="exact"/>
      <w:outlineLvl w:val="0"/>
    </w:pPr>
    <w:rPr>
      <w:rFonts w:ascii="Times New Roman" w:eastAsia="Times New Roman" w:hAnsi="Times New Roman" w:cs="Times New Roman"/>
      <w:b/>
      <w:bCs/>
      <w:lang w:eastAsia="en-US"/>
    </w:rPr>
  </w:style>
  <w:style w:type="paragraph" w:styleId="a3">
    <w:name w:val="Balloon Text"/>
    <w:basedOn w:val="a"/>
    <w:link w:val="a4"/>
    <w:uiPriority w:val="99"/>
    <w:semiHidden/>
    <w:unhideWhenUsed/>
    <w:rsid w:val="00EB7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4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 Id="rId887181623" Type="http://schemas.openxmlformats.org/officeDocument/2006/relationships/footnotes" Target="footnotes.xml"/><Relationship Id="rId266128499" Type="http://schemas.openxmlformats.org/officeDocument/2006/relationships/endnotes" Target="endnotes.xml"/><Relationship Id="rId105684232" Type="http://schemas.openxmlformats.org/officeDocument/2006/relationships/comments" Target="comments.xml"/><Relationship Id="rId386943504" Type="http://schemas.microsoft.com/office/2011/relationships/commentsExtended" Target="commentsExtended.xml"/><Relationship Id="rId51838565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uI6tydiWLHq70+Gk0teelRm2C6s=</DigestValue>
    </Reference>
    <Reference Type="http://www.w3.org/2000/09/xmldsig#Object" URI="#idOfficeObject">
      <DigestMethod Algorithm="http://www.w3.org/2000/09/xmldsig#sha1"/>
      <DigestValue>qHaQ7908NIwzGU7HYBA+z0wQ+Vo=</DigestValue>
    </Reference>
  </SignedInfo>
  <SignatureValue>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</SignatureValue>
  <KeyInfo>
    <X509Data>
      <X509Certificate>MIIFuTCCA6ECFGmuXN4bNSDagNvjEsKHZo/19nx7MA0GCSqGSIb3DQEBCwUAMIGQ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mdssi:RelationshipReference SourceId="rId887181623"/>
            <mdssi:RelationshipReference SourceId="rId266128499"/>
            <mdssi:RelationshipReference SourceId="rId105684232"/>
            <mdssi:RelationshipReference SourceId="rId386943504"/>
            <mdssi:RelationshipReference SourceId="rId518385657"/>
          </Transform>
          <Transform Algorithm="http://www.w3.org/TR/2001/REC-xml-c14n-20010315"/>
        </Transforms>
        <DigestMethod Algorithm="http://www.w3.org/2000/09/xmldsig#sha1"/>
        <DigestValue>8JuBC93V9uga+Gxiq97lnIXT/KY=</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ZaCsFhM7vsrDyDNbq74F+84YuUk=</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GliUurmZ7n0VP3EtP2TKiOPQNHY=</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ruYAFOVcwl9znQMOCdYgyUtZPUg=</DigestValue>
      </Reference>
      <Reference URI="/word/numbering.xml?ContentType=application/vnd.openxmlformats-officedocument.wordprocessingml.numbering+xml">
        <DigestMethod Algorithm="http://www.w3.org/2000/09/xmldsig#sha1"/>
        <DigestValue>ddia7VFYQNsyKMcWOUlzNCT3DiU=</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4iYXX/BTIIuuGqXXnuNzyUM3+KI=</DigestValue>
      </Reference>
      <Reference URI="/word/styles.xml?ContentType=application/vnd.openxmlformats-officedocument.wordprocessingml.styles+xml">
        <DigestMethod Algorithm="http://www.w3.org/2000/09/xmldsig#sha1"/>
        <DigestValue>BImTshkj/abWKN28U51mnQxi5rM=</DigestValue>
      </Reference>
      <Reference URI="/word/stylesWithEffects.xml?ContentType=application/vnd.ms-word.stylesWithEffects+xml">
        <DigestMethod Algorithm="http://www.w3.org/2000/09/xmldsig#sha1"/>
        <DigestValue>XHl/680sqRj050wUFc5zLoB/1j8=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2021-04-01T01:51:43Z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AA80-CF1A-4B26-9686-5C47F9DF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2019-10-09T05:00:00Z</cp:lastPrinted>
  <dcterms:created xsi:type="dcterms:W3CDTF">2019-10-09T04:46:00Z</dcterms:created>
  <dcterms:modified xsi:type="dcterms:W3CDTF">2019-10-09T06:02:00Z</dcterms:modified>
</cp:coreProperties>
</file>